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C0" w:rsidRDefault="00D62F7C">
      <w:pPr>
        <w:rPr>
          <w:b/>
          <w:u w:val="single"/>
        </w:rPr>
      </w:pPr>
      <w:r>
        <w:rPr>
          <w:b/>
          <w:u w:val="single"/>
        </w:rPr>
        <w:t xml:space="preserve">IRELAND MUST CONSIDER </w:t>
      </w:r>
      <w:r w:rsidR="007B29C4" w:rsidRPr="007B29C4">
        <w:rPr>
          <w:b/>
          <w:u w:val="single"/>
        </w:rPr>
        <w:t xml:space="preserve"> PENSION PROTECTION </w:t>
      </w:r>
      <w:r>
        <w:rPr>
          <w:b/>
          <w:u w:val="single"/>
        </w:rPr>
        <w:t>FUND AFTER EUROPEAN RULING</w:t>
      </w:r>
    </w:p>
    <w:p w:rsidR="002846DF" w:rsidRDefault="007B29C4">
      <w:r>
        <w:t xml:space="preserve">Last week, the European Court of Justice </w:t>
      </w:r>
      <w:r w:rsidR="00D62F7C">
        <w:t xml:space="preserve">(ECJ) </w:t>
      </w:r>
      <w:r>
        <w:t>ruled in favour of Waterford Crystal workers who had taken a case against Ireland</w:t>
      </w:r>
      <w:r w:rsidR="00D62F7C">
        <w:t>’s Government</w:t>
      </w:r>
      <w:r>
        <w:t xml:space="preserve"> for the loss of their pensions</w:t>
      </w:r>
      <w:r w:rsidR="00CB59C0">
        <w:t xml:space="preserve"> following the c</w:t>
      </w:r>
      <w:r>
        <w:t>ompany</w:t>
      </w:r>
      <w:r w:rsidR="00D62F7C">
        <w:t>’s</w:t>
      </w:r>
      <w:r>
        <w:t xml:space="preserve"> collapse.</w:t>
      </w:r>
      <w:r w:rsidR="001A3E9F">
        <w:t xml:space="preserve"> Following the appointment of a receiver in July 2009, 1,500 workers were advised that they would receive </w:t>
      </w:r>
      <w:r w:rsidR="00D62F7C">
        <w:t xml:space="preserve">as little as </w:t>
      </w:r>
      <w:r w:rsidR="001A3E9F">
        <w:t>18</w:t>
      </w:r>
      <w:r w:rsidR="00D62F7C">
        <w:t xml:space="preserve"> per cent </w:t>
      </w:r>
      <w:r w:rsidR="001A3E9F">
        <w:t xml:space="preserve">and </w:t>
      </w:r>
      <w:r w:rsidR="00D62F7C">
        <w:t xml:space="preserve">a maximum of </w:t>
      </w:r>
      <w:r w:rsidR="001A3E9F">
        <w:t>28</w:t>
      </w:r>
      <w:r w:rsidR="00D62F7C">
        <w:t xml:space="preserve"> per cent </w:t>
      </w:r>
      <w:r w:rsidR="001A3E9F">
        <w:t>of t</w:t>
      </w:r>
      <w:r w:rsidR="00CB59C0">
        <w:t>heir full pension entitlements.  This compares to the fate of their counterparts from Royal Doulton in the</w:t>
      </w:r>
      <w:r w:rsidR="00FC64E7">
        <w:t xml:space="preserve"> UK, who will receive around 90 per cent</w:t>
      </w:r>
      <w:r w:rsidR="00CB59C0">
        <w:t xml:space="preserve"> of their pension entitlements from the Pension Protection Fund.</w:t>
      </w:r>
    </w:p>
    <w:p w:rsidR="007B29C4" w:rsidRDefault="007B29C4">
      <w:r>
        <w:t xml:space="preserve">The court found that under </w:t>
      </w:r>
      <w:r w:rsidR="00D62F7C">
        <w:t xml:space="preserve">Article 8 of the </w:t>
      </w:r>
      <w:r>
        <w:t>EU</w:t>
      </w:r>
      <w:r w:rsidR="00D62F7C">
        <w:t xml:space="preserve">’s </w:t>
      </w:r>
      <w:r w:rsidR="002846DF">
        <w:t xml:space="preserve">2008 Insolvency Directive </w:t>
      </w:r>
      <w:r>
        <w:t>Ireland</w:t>
      </w:r>
      <w:r w:rsidR="00986AF4">
        <w:t xml:space="preserve"> had an obligation </w:t>
      </w:r>
      <w:r>
        <w:t xml:space="preserve">to protect the pension entitlement of workers in </w:t>
      </w:r>
      <w:r w:rsidR="002846DF">
        <w:t xml:space="preserve">the event of a company becoming insolvent. </w:t>
      </w:r>
      <w:r w:rsidR="00A16A91">
        <w:t>The court</w:t>
      </w:r>
      <w:r w:rsidR="002846DF">
        <w:t xml:space="preserve"> rejected a claim that the </w:t>
      </w:r>
      <w:r w:rsidR="00D62F7C">
        <w:t>s</w:t>
      </w:r>
      <w:r w:rsidR="002846DF">
        <w:t>tate contributory pension should be taken into account in assessing how much of the lost pensions should be made up following the insolvency of Waterford Crystal and its pension fund.</w:t>
      </w:r>
    </w:p>
    <w:p w:rsidR="001A3E9F" w:rsidRDefault="00986AF4">
      <w:r>
        <w:t>The c</w:t>
      </w:r>
      <w:r w:rsidR="001A3E9F">
        <w:t xml:space="preserve">ourt </w:t>
      </w:r>
      <w:r w:rsidR="00D62F7C">
        <w:t xml:space="preserve">also </w:t>
      </w:r>
      <w:r w:rsidR="001A3E9F">
        <w:t xml:space="preserve">criticised the </w:t>
      </w:r>
      <w:r w:rsidR="00D62F7C">
        <w:t xml:space="preserve">Irish </w:t>
      </w:r>
      <w:r w:rsidR="001A3E9F">
        <w:t xml:space="preserve">Government for not fulfilling obligations which were imposed following the </w:t>
      </w:r>
      <w:r w:rsidR="00D62F7C">
        <w:t xml:space="preserve">2007 </w:t>
      </w:r>
      <w:r w:rsidR="001A3E9F">
        <w:t xml:space="preserve">judgement in favour of an English woman who brought a similar case against the UK, before the </w:t>
      </w:r>
      <w:r w:rsidR="00D62F7C">
        <w:t xml:space="preserve">EU </w:t>
      </w:r>
      <w:r w:rsidR="001A3E9F">
        <w:t xml:space="preserve">Insolvency Directive was introduced. </w:t>
      </w:r>
      <w:r w:rsidR="00F02778">
        <w:t>On that occasion the court ruled that Carol Robins should have received more than 49</w:t>
      </w:r>
      <w:r w:rsidR="00D62F7C">
        <w:t xml:space="preserve"> per cent</w:t>
      </w:r>
      <w:r w:rsidR="00F02778">
        <w:t xml:space="preserve"> of her pension entitlements following the insolvency of her employer. When transposing the 2008 Insolvency Directive member states were supposed to apply the findings of th</w:t>
      </w:r>
      <w:r w:rsidR="00D62F7C">
        <w:t>is</w:t>
      </w:r>
      <w:r w:rsidR="00F02778">
        <w:t xml:space="preserve"> case</w:t>
      </w:r>
      <w:r w:rsidR="00D62F7C">
        <w:t xml:space="preserve"> which led the ECJ to </w:t>
      </w:r>
      <w:r w:rsidR="00F2701D">
        <w:t xml:space="preserve">rule that </w:t>
      </w:r>
      <w:r w:rsidR="00D62F7C">
        <w:t xml:space="preserve">Ireland’s Government </w:t>
      </w:r>
      <w:r w:rsidR="00F2701D">
        <w:t xml:space="preserve"> was in serious breach of its obligations</w:t>
      </w:r>
      <w:r w:rsidR="002A3011">
        <w:t xml:space="preserve"> for failing to do so</w:t>
      </w:r>
      <w:r w:rsidR="00F2701D">
        <w:t>.</w:t>
      </w:r>
    </w:p>
    <w:p w:rsidR="001A3E9F" w:rsidRDefault="00F02778">
      <w:r>
        <w:t>The court</w:t>
      </w:r>
      <w:r w:rsidR="00986AF4">
        <w:t xml:space="preserve"> </w:t>
      </w:r>
      <w:r w:rsidR="001A3E9F">
        <w:t>state</w:t>
      </w:r>
      <w:r w:rsidR="00986AF4">
        <w:t>d</w:t>
      </w:r>
      <w:r w:rsidR="001A3E9F">
        <w:t xml:space="preserve"> that offering retirees half of what they had been promised under a defined benefit pension scheme does not amount to protection by the state.</w:t>
      </w:r>
      <w:r w:rsidR="00F2701D">
        <w:t xml:space="preserve"> It rejected the </w:t>
      </w:r>
      <w:r w:rsidR="002A3011">
        <w:t>s</w:t>
      </w:r>
      <w:r w:rsidR="00F2701D">
        <w:t xml:space="preserve">tate’s argument that the economic situation should be taken into account when assessing  </w:t>
      </w:r>
      <w:r w:rsidR="002A3011">
        <w:t xml:space="preserve">its </w:t>
      </w:r>
      <w:r w:rsidR="00F2701D">
        <w:t xml:space="preserve">liabilities under the Insolvency Directive. </w:t>
      </w:r>
      <w:r w:rsidR="001A3E9F">
        <w:t xml:space="preserve"> It </w:t>
      </w:r>
      <w:r w:rsidR="00986AF4">
        <w:t>added that “</w:t>
      </w:r>
      <w:r w:rsidR="001A3E9F">
        <w:t>the economic situation of</w:t>
      </w:r>
      <w:r w:rsidR="00CB59C0">
        <w:t xml:space="preserve"> the member state </w:t>
      </w:r>
      <w:r w:rsidR="00986AF4">
        <w:t>doe</w:t>
      </w:r>
      <w:r w:rsidR="002A3011">
        <w:t>s</w:t>
      </w:r>
      <w:r w:rsidR="00986AF4">
        <w:t xml:space="preserve"> not constitute </w:t>
      </w:r>
      <w:r w:rsidR="001A3E9F">
        <w:t>an exceptional situation capable of justifying a lower level of protection of the interests of employees as regards their entitlement to old-age benefits under a supplementa</w:t>
      </w:r>
      <w:r w:rsidR="00986AF4">
        <w:t>ry occupational pension scheme”.</w:t>
      </w:r>
    </w:p>
    <w:p w:rsidR="00F2701D" w:rsidRDefault="007C6E76">
      <w:r>
        <w:t xml:space="preserve">The case will now go back to the High Court in Dublin to determine how much the </w:t>
      </w:r>
      <w:r w:rsidR="002A3011">
        <w:t>s</w:t>
      </w:r>
      <w:r w:rsidR="00F2701D">
        <w:t xml:space="preserve">tate will be liable for the lost pensions of the </w:t>
      </w:r>
      <w:r>
        <w:t>wo</w:t>
      </w:r>
      <w:r w:rsidR="00F2701D">
        <w:t>rkers</w:t>
      </w:r>
      <w:r>
        <w:t xml:space="preserve">. </w:t>
      </w:r>
      <w:r w:rsidR="00F2701D">
        <w:t>Following the Robins case, the UK government agreed to restore her pension to 90</w:t>
      </w:r>
      <w:r w:rsidR="002A3011">
        <w:t xml:space="preserve"> per cent</w:t>
      </w:r>
      <w:r w:rsidR="00F2701D">
        <w:t xml:space="preserve">.  </w:t>
      </w:r>
      <w:r w:rsidR="002A3011">
        <w:t xml:space="preserve">Based on this </w:t>
      </w:r>
      <w:r w:rsidR="00F2701D">
        <w:t xml:space="preserve">judgement the </w:t>
      </w:r>
      <w:r w:rsidR="002A3011">
        <w:t xml:space="preserve">Waterford </w:t>
      </w:r>
      <w:r w:rsidR="00F2701D">
        <w:t>workers should expect to receive a</w:t>
      </w:r>
      <w:r w:rsidR="00CB59C0">
        <w:t xml:space="preserve"> </w:t>
      </w:r>
      <w:r w:rsidR="002A3011">
        <w:t>minimum of the</w:t>
      </w:r>
      <w:r w:rsidR="00F2701D">
        <w:t xml:space="preserve"> </w:t>
      </w:r>
      <w:r w:rsidR="002A3011">
        <w:t xml:space="preserve">‘more than </w:t>
      </w:r>
      <w:r w:rsidR="00F2701D">
        <w:t>49</w:t>
      </w:r>
      <w:r w:rsidR="002A3011">
        <w:t xml:space="preserve"> per cent’</w:t>
      </w:r>
      <w:r w:rsidR="00F2701D">
        <w:t xml:space="preserve"> </w:t>
      </w:r>
      <w:r w:rsidR="002A3011">
        <w:t xml:space="preserve">of their pension entitlement that was </w:t>
      </w:r>
      <w:r w:rsidR="00CB59C0">
        <w:t xml:space="preserve">referred to in the </w:t>
      </w:r>
      <w:r w:rsidR="002A3011">
        <w:t>2007 judgement</w:t>
      </w:r>
      <w:r w:rsidR="00F2701D">
        <w:t>.</w:t>
      </w:r>
    </w:p>
    <w:p w:rsidR="007C6E76" w:rsidRDefault="007C6E76">
      <w:r>
        <w:t>The financial impact of the rulin</w:t>
      </w:r>
      <w:r w:rsidR="006D6581">
        <w:t>g will</w:t>
      </w:r>
      <w:r>
        <w:t xml:space="preserve"> be very significant. The </w:t>
      </w:r>
      <w:r w:rsidR="00B7372A">
        <w:t>trade union</w:t>
      </w:r>
      <w:r w:rsidR="002A3011">
        <w:t xml:space="preserve"> Unite</w:t>
      </w:r>
      <w:r w:rsidR="00B7372A">
        <w:t xml:space="preserve"> has </w:t>
      </w:r>
      <w:r w:rsidR="00A16A91">
        <w:t>stated that</w:t>
      </w:r>
      <w:r w:rsidR="00F02778">
        <w:t xml:space="preserve"> if the Government contests liability it could end up costing €258m in a one-off payment to the pension fund. If the state accepts, then it could be about €15m a year</w:t>
      </w:r>
      <w:r w:rsidR="002A3011">
        <w:t xml:space="preserve"> over the remaining lifespan of the pension scheme beneficiaries</w:t>
      </w:r>
      <w:r w:rsidR="00F02778">
        <w:t>.</w:t>
      </w:r>
    </w:p>
    <w:p w:rsidR="00E85C61" w:rsidRDefault="002A3011">
      <w:r>
        <w:t>T</w:t>
      </w:r>
      <w:r w:rsidR="00E85C61">
        <w:t>he impact of th</w:t>
      </w:r>
      <w:r>
        <w:t>is</w:t>
      </w:r>
      <w:r w:rsidR="00E85C61">
        <w:t xml:space="preserve"> ruling will</w:t>
      </w:r>
      <w:r>
        <w:t xml:space="preserve">, of course, </w:t>
      </w:r>
      <w:r w:rsidR="00E85C61">
        <w:t xml:space="preserve">go far beyond the Waterford workers. </w:t>
      </w:r>
      <w:r>
        <w:t xml:space="preserve"> It</w:t>
      </w:r>
      <w:r w:rsidR="00E85C61">
        <w:t xml:space="preserve"> will have implications for other employees who suffered losses to their pensions in similar situations</w:t>
      </w:r>
      <w:r>
        <w:t xml:space="preserve"> which is likely to mean that the Irish </w:t>
      </w:r>
      <w:r w:rsidR="00CB59C0">
        <w:t xml:space="preserve">Government </w:t>
      </w:r>
      <w:r w:rsidR="00E85C61">
        <w:t xml:space="preserve">will have to find substantial amounts of money to meet these </w:t>
      </w:r>
      <w:r w:rsidR="00A16A91">
        <w:t>additional liabilities</w:t>
      </w:r>
      <w:r w:rsidR="00E85C61">
        <w:t xml:space="preserve">. As </w:t>
      </w:r>
      <w:r>
        <w:t xml:space="preserve">a nation which is </w:t>
      </w:r>
      <w:r w:rsidR="00E85C61">
        <w:t>in the middle of one of the most severe austerity programmes in living memory,</w:t>
      </w:r>
      <w:r>
        <w:t xml:space="preserve"> you can only wonder</w:t>
      </w:r>
      <w:r w:rsidR="00E85C61">
        <w:t xml:space="preserve"> </w:t>
      </w:r>
      <w:r w:rsidR="00FC5AEE">
        <w:t>where the additional funding</w:t>
      </w:r>
      <w:r>
        <w:t xml:space="preserve"> will</w:t>
      </w:r>
      <w:r w:rsidR="00FC5AEE">
        <w:t xml:space="preserve"> be found</w:t>
      </w:r>
      <w:r>
        <w:t>.</w:t>
      </w:r>
    </w:p>
    <w:p w:rsidR="00B7372A" w:rsidRDefault="00B7372A">
      <w:r>
        <w:lastRenderedPageBreak/>
        <w:t xml:space="preserve">The Waterford </w:t>
      </w:r>
      <w:r w:rsidR="0035386E">
        <w:t xml:space="preserve">Crystal </w:t>
      </w:r>
      <w:r>
        <w:t>ruling comes hot on the heel</w:t>
      </w:r>
      <w:r w:rsidR="00C84AAA">
        <w:t>s of a report into</w:t>
      </w:r>
      <w:r>
        <w:t xml:space="preserve"> the country’s pension s</w:t>
      </w:r>
      <w:r w:rsidR="005141C7">
        <w:t xml:space="preserve">ystem by the </w:t>
      </w:r>
      <w:r w:rsidR="00490F35">
        <w:t>Organisation for Economic Cooperation and Development (</w:t>
      </w:r>
      <w:r w:rsidR="005141C7">
        <w:t>OECD</w:t>
      </w:r>
      <w:r w:rsidR="00490F35">
        <w:t>)</w:t>
      </w:r>
      <w:r w:rsidR="005141C7">
        <w:t>. It criticised</w:t>
      </w:r>
      <w:r>
        <w:t xml:space="preserve"> the absence of adequate protection of benefits for defined benefit members, including the absence of a </w:t>
      </w:r>
      <w:r w:rsidR="00490F35">
        <w:t xml:space="preserve">pension </w:t>
      </w:r>
      <w:r>
        <w:t>protection fund.</w:t>
      </w:r>
    </w:p>
    <w:p w:rsidR="00FC5AEE" w:rsidRDefault="00C84AAA">
      <w:r>
        <w:t xml:space="preserve"> </w:t>
      </w:r>
      <w:r w:rsidR="00490F35">
        <w:t>T</w:t>
      </w:r>
      <w:r>
        <w:t>he</w:t>
      </w:r>
      <w:r w:rsidR="00FC5AEE">
        <w:t xml:space="preserve"> combination of the ECJ ruling and the OECD report</w:t>
      </w:r>
      <w:r w:rsidR="00A16A91">
        <w:t xml:space="preserve"> </w:t>
      </w:r>
      <w:r w:rsidR="00490F35">
        <w:t xml:space="preserve">must surely force the Irish </w:t>
      </w:r>
      <w:r w:rsidR="00FC5AEE">
        <w:t xml:space="preserve">Government to </w:t>
      </w:r>
      <w:r w:rsidR="00490F35">
        <w:t xml:space="preserve">now </w:t>
      </w:r>
      <w:r w:rsidR="00FC5AEE">
        <w:t>look at some form of pension protection scheme that could safeguard workers in the event of their companies and pension schemes becoming insolvent.</w:t>
      </w:r>
      <w:r w:rsidR="00BE7511">
        <w:t xml:space="preserve"> </w:t>
      </w:r>
      <w:r w:rsidR="00490F35">
        <w:t xml:space="preserve">While </w:t>
      </w:r>
      <w:r w:rsidR="00BE7511">
        <w:t xml:space="preserve">the current state of the Irish </w:t>
      </w:r>
      <w:r w:rsidR="00CB59C0">
        <w:t>economy will</w:t>
      </w:r>
      <w:r w:rsidR="00490F35">
        <w:t xml:space="preserve"> make </w:t>
      </w:r>
      <w:r w:rsidR="00BE7511">
        <w:t xml:space="preserve">funding such a scheme </w:t>
      </w:r>
      <w:r w:rsidR="00490F35">
        <w:t xml:space="preserve">a huge challenge, </w:t>
      </w:r>
      <w:r w:rsidR="006A5D44">
        <w:t>the model used in the UK</w:t>
      </w:r>
      <w:r w:rsidR="006D6581">
        <w:t xml:space="preserve"> </w:t>
      </w:r>
      <w:r w:rsidR="00A16A91">
        <w:t xml:space="preserve">could prove to be a </w:t>
      </w:r>
      <w:r w:rsidR="00490F35">
        <w:t xml:space="preserve">potentially </w:t>
      </w:r>
      <w:r w:rsidR="00A16A91">
        <w:t>attractive option.</w:t>
      </w:r>
    </w:p>
    <w:p w:rsidR="006D6581" w:rsidRDefault="006D6581" w:rsidP="006D6581">
      <w:r>
        <w:t xml:space="preserve">The Pension Protection Fund (PPF) </w:t>
      </w:r>
      <w:r w:rsidR="00490F35">
        <w:t xml:space="preserve">could work for Ireland as it is funded by </w:t>
      </w:r>
      <w:r w:rsidR="003D7C3F">
        <w:t xml:space="preserve">an industry-wide levy </w:t>
      </w:r>
      <w:r w:rsidR="00490F35">
        <w:t xml:space="preserve">rather than the taxpayer. </w:t>
      </w:r>
    </w:p>
    <w:p w:rsidR="00F118E5" w:rsidRDefault="0035386E" w:rsidP="006D6581">
      <w:r>
        <w:t xml:space="preserve">As the High Court in Dublin sets about determining the levels of pension entitlement to be paid to the Waterford Crystal workers, </w:t>
      </w:r>
      <w:r w:rsidR="00490F35">
        <w:t xml:space="preserve">a much bigger picture issue is emerging about how Ireland must </w:t>
      </w:r>
      <w:r w:rsidR="00A310A7">
        <w:t xml:space="preserve">address the intertwined issues of insolvent employers and underfunded pensions. </w:t>
      </w:r>
      <w:r w:rsidR="00490F35">
        <w:t xml:space="preserve"> </w:t>
      </w:r>
      <w:r w:rsidR="00A310A7">
        <w:t xml:space="preserve">We might well look back on </w:t>
      </w:r>
      <w:r w:rsidR="00F118E5">
        <w:t xml:space="preserve"> 2013 </w:t>
      </w:r>
      <w:r w:rsidR="00A310A7">
        <w:t xml:space="preserve">as </w:t>
      </w:r>
      <w:r w:rsidR="00F118E5">
        <w:t xml:space="preserve"> the year that the seeds </w:t>
      </w:r>
      <w:r w:rsidR="00A310A7">
        <w:t>we</w:t>
      </w:r>
      <w:r w:rsidR="00F118E5">
        <w:t>re sown for an Irish Pension Protection Scheme</w:t>
      </w:r>
      <w:r w:rsidR="00A310A7">
        <w:t>.</w:t>
      </w:r>
    </w:p>
    <w:p w:rsidR="00D62F7C" w:rsidRPr="00D62F7C" w:rsidRDefault="00CB59C0" w:rsidP="006D6581">
      <w:pPr>
        <w:rPr>
          <w:b/>
        </w:rPr>
      </w:pPr>
      <w:r>
        <w:rPr>
          <w:b/>
        </w:rPr>
        <w:t>Brian Spence</w:t>
      </w:r>
      <w:r w:rsidR="00D62F7C" w:rsidRPr="00D62F7C">
        <w:rPr>
          <w:b/>
        </w:rPr>
        <w:t xml:space="preserve">, </w:t>
      </w:r>
      <w:r>
        <w:rPr>
          <w:b/>
        </w:rPr>
        <w:t xml:space="preserve">Director, </w:t>
      </w:r>
      <w:r w:rsidR="00D62F7C" w:rsidRPr="00D62F7C">
        <w:rPr>
          <w:b/>
        </w:rPr>
        <w:t>Dalriada Trustees Limited</w:t>
      </w:r>
    </w:p>
    <w:p w:rsidR="003D7C3F" w:rsidRDefault="009D3670" w:rsidP="006D6581">
      <w:r>
        <w:t xml:space="preserve"> </w:t>
      </w:r>
      <w:bookmarkStart w:id="0" w:name="_GoBack"/>
      <w:bookmarkEnd w:id="0"/>
    </w:p>
    <w:p w:rsidR="006D6581" w:rsidRDefault="006D6581"/>
    <w:p w:rsidR="00FC5AEE" w:rsidRDefault="00FC5AEE"/>
    <w:p w:rsidR="001A3E9F" w:rsidRDefault="001A3E9F"/>
    <w:sectPr w:rsidR="001A3E9F" w:rsidSect="001C3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7C87"/>
    <w:rsid w:val="000E76E4"/>
    <w:rsid w:val="001A3E9F"/>
    <w:rsid w:val="001C368A"/>
    <w:rsid w:val="002846DF"/>
    <w:rsid w:val="002A3011"/>
    <w:rsid w:val="0035386E"/>
    <w:rsid w:val="00356DD2"/>
    <w:rsid w:val="003D7C3F"/>
    <w:rsid w:val="00490F35"/>
    <w:rsid w:val="005141C7"/>
    <w:rsid w:val="00547C87"/>
    <w:rsid w:val="006A5D44"/>
    <w:rsid w:val="006D6581"/>
    <w:rsid w:val="007B29C4"/>
    <w:rsid w:val="007C1BF8"/>
    <w:rsid w:val="007C6E76"/>
    <w:rsid w:val="00986AF4"/>
    <w:rsid w:val="009D3670"/>
    <w:rsid w:val="00A16A91"/>
    <w:rsid w:val="00A310A7"/>
    <w:rsid w:val="00A31486"/>
    <w:rsid w:val="00B7372A"/>
    <w:rsid w:val="00BE7511"/>
    <w:rsid w:val="00C84AAA"/>
    <w:rsid w:val="00CB59C0"/>
    <w:rsid w:val="00D62F7C"/>
    <w:rsid w:val="00E85C61"/>
    <w:rsid w:val="00F02778"/>
    <w:rsid w:val="00F118E5"/>
    <w:rsid w:val="00F2701D"/>
    <w:rsid w:val="00FC5AEE"/>
    <w:rsid w:val="00F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8CA0-8B04-41F6-B41D-433B0E0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 &amp; Partners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Bill Shaw</cp:lastModifiedBy>
  <cp:revision>2</cp:revision>
  <dcterms:created xsi:type="dcterms:W3CDTF">2013-05-02T13:47:00Z</dcterms:created>
  <dcterms:modified xsi:type="dcterms:W3CDTF">2013-05-02T13:47:00Z</dcterms:modified>
</cp:coreProperties>
</file>